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66681" w14:textId="0B5D00FE" w:rsidR="00B63E9B" w:rsidRPr="00B63E9B" w:rsidRDefault="00B63E9B" w:rsidP="00B63E9B">
      <w:pPr>
        <w:rPr>
          <w:lang w:val="bg-BG"/>
        </w:rPr>
      </w:pPr>
      <w:r>
        <w:rPr>
          <w:lang w:val="bg-BG"/>
        </w:rPr>
        <w:t xml:space="preserve">Стр.34, абзац 1 от  </w:t>
      </w:r>
      <w:r w:rsidRPr="00B63E9B">
        <w:rPr>
          <w:lang w:val="bg-BG"/>
        </w:rPr>
        <w:t>Р Е Ш Е Н И Е</w:t>
      </w:r>
      <w:r>
        <w:rPr>
          <w:lang w:val="bg-BG"/>
        </w:rPr>
        <w:t xml:space="preserve"> </w:t>
      </w:r>
      <w:r w:rsidRPr="00B63E9B">
        <w:rPr>
          <w:lang w:val="bg-BG"/>
        </w:rPr>
        <w:t>№ Ц-19</w:t>
      </w:r>
      <w:r>
        <w:rPr>
          <w:lang w:val="bg-BG"/>
        </w:rPr>
        <w:t xml:space="preserve"> </w:t>
      </w:r>
      <w:r w:rsidRPr="00B63E9B">
        <w:rPr>
          <w:lang w:val="bg-BG"/>
        </w:rPr>
        <w:t>от 01.07.2019 г.</w:t>
      </w:r>
    </w:p>
    <w:p w14:paraId="581750A2" w14:textId="77777777" w:rsidR="00B63E9B" w:rsidRPr="00B63E9B" w:rsidRDefault="00B63E9B" w:rsidP="00B63E9B">
      <w:pPr>
        <w:rPr>
          <w:lang w:val="bg-BG"/>
        </w:rPr>
      </w:pPr>
      <w:r w:rsidRPr="00B63E9B">
        <w:rPr>
          <w:lang w:val="bg-BG"/>
        </w:rPr>
        <w:t>КОМИСИЯТА ЗА ЕНЕРГИЙНО И ВОДНО РЕГУЛИРАНЕ</w:t>
      </w:r>
    </w:p>
    <w:p w14:paraId="3746554E" w14:textId="77777777" w:rsidR="00B63E9B" w:rsidRDefault="00B63E9B"/>
    <w:p w14:paraId="53F24059" w14:textId="5BEE03B5" w:rsidR="00B63E9B" w:rsidRDefault="00B63E9B">
      <w:r>
        <w:t>……………………………..</w:t>
      </w:r>
    </w:p>
    <w:p w14:paraId="58B79E33" w14:textId="20436123" w:rsidR="00B63E9B" w:rsidRDefault="00B63E9B"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 </w:t>
      </w:r>
      <w:proofErr w:type="spellStart"/>
      <w:r>
        <w:t>аргументите</w:t>
      </w:r>
      <w:proofErr w:type="spellEnd"/>
      <w:r>
        <w:t xml:space="preserve">, </w:t>
      </w:r>
      <w:proofErr w:type="spellStart"/>
      <w:r>
        <w:t>изложени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„ТЕЦ </w:t>
      </w:r>
      <w:proofErr w:type="spellStart"/>
      <w:r>
        <w:t>Марица</w:t>
      </w:r>
      <w:proofErr w:type="spellEnd"/>
      <w:r>
        <w:t xml:space="preserve"> </w:t>
      </w:r>
      <w:proofErr w:type="spellStart"/>
      <w:r>
        <w:t>изток</w:t>
      </w:r>
      <w:proofErr w:type="spellEnd"/>
      <w:r>
        <w:t xml:space="preserve"> 2“ ЕАД </w:t>
      </w:r>
      <w:proofErr w:type="spellStart"/>
      <w:r>
        <w:t>относно</w:t>
      </w:r>
      <w:proofErr w:type="spellEnd"/>
      <w:r>
        <w:t xml:space="preserve"> </w:t>
      </w:r>
      <w:proofErr w:type="spellStart"/>
      <w:r>
        <w:t>невъзможността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предлага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продажба</w:t>
      </w:r>
      <w:proofErr w:type="spellEnd"/>
      <w:r>
        <w:t xml:space="preserve"> </w:t>
      </w:r>
      <w:proofErr w:type="spellStart"/>
      <w:r>
        <w:t>електрическа</w:t>
      </w:r>
      <w:proofErr w:type="spellEnd"/>
      <w:r>
        <w:t xml:space="preserve"> </w:t>
      </w:r>
      <w:proofErr w:type="spellStart"/>
      <w:r>
        <w:t>енергия</w:t>
      </w:r>
      <w:proofErr w:type="spellEnd"/>
      <w:r>
        <w:t xml:space="preserve"> на </w:t>
      </w:r>
      <w:proofErr w:type="spellStart"/>
      <w:r>
        <w:t>цени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140 </w:t>
      </w:r>
      <w:proofErr w:type="spellStart"/>
      <w:r>
        <w:t>лв</w:t>
      </w:r>
      <w:proofErr w:type="spellEnd"/>
      <w:r>
        <w:t xml:space="preserve">./MWh, КЕВР </w:t>
      </w:r>
      <w:proofErr w:type="spellStart"/>
      <w:r>
        <w:t>счита</w:t>
      </w:r>
      <w:proofErr w:type="spellEnd"/>
      <w:r>
        <w:t xml:space="preserve">, </w:t>
      </w:r>
      <w:proofErr w:type="spellStart"/>
      <w:r>
        <w:t>че</w:t>
      </w:r>
      <w:proofErr w:type="spellEnd"/>
      <w:r>
        <w:t xml:space="preserve"> </w:t>
      </w:r>
      <w:proofErr w:type="spellStart"/>
      <w:r>
        <w:t>поведението</w:t>
      </w:r>
      <w:proofErr w:type="spellEnd"/>
      <w:r>
        <w:t xml:space="preserve"> на </w:t>
      </w:r>
      <w:proofErr w:type="spellStart"/>
      <w:r>
        <w:t>дружеството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е </w:t>
      </w:r>
      <w:proofErr w:type="spellStart"/>
      <w:r>
        <w:t>ориентирано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търсене</w:t>
      </w:r>
      <w:proofErr w:type="spellEnd"/>
      <w:r>
        <w:t xml:space="preserve"> на </w:t>
      </w:r>
      <w:proofErr w:type="spellStart"/>
      <w:r>
        <w:t>възможности</w:t>
      </w:r>
      <w:proofErr w:type="spellEnd"/>
      <w:r>
        <w:t xml:space="preserve"> на </w:t>
      </w:r>
      <w:proofErr w:type="spellStart"/>
      <w:r>
        <w:t>пазара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покриване</w:t>
      </w:r>
      <w:proofErr w:type="spellEnd"/>
      <w:r>
        <w:t xml:space="preserve"> на </w:t>
      </w:r>
      <w:proofErr w:type="spellStart"/>
      <w:r>
        <w:t>разходите</w:t>
      </w:r>
      <w:proofErr w:type="spellEnd"/>
      <w:r>
        <w:t xml:space="preserve"> </w:t>
      </w:r>
      <w:proofErr w:type="spellStart"/>
      <w:r>
        <w:t>си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реализация</w:t>
      </w:r>
      <w:proofErr w:type="spellEnd"/>
      <w:r>
        <w:t xml:space="preserve"> на </w:t>
      </w:r>
      <w:proofErr w:type="spellStart"/>
      <w:r>
        <w:t>произведената</w:t>
      </w:r>
      <w:proofErr w:type="spellEnd"/>
      <w:r>
        <w:t xml:space="preserve"> </w:t>
      </w:r>
      <w:proofErr w:type="spellStart"/>
      <w:r>
        <w:t>електрическа</w:t>
      </w:r>
      <w:proofErr w:type="spellEnd"/>
      <w:r>
        <w:t xml:space="preserve"> </w:t>
      </w:r>
      <w:proofErr w:type="spellStart"/>
      <w:r>
        <w:t>енергия</w:t>
      </w:r>
      <w:proofErr w:type="spellEnd"/>
      <w:r>
        <w:t xml:space="preserve"> на </w:t>
      </w:r>
      <w:proofErr w:type="spellStart"/>
      <w:r>
        <w:t>балансиращ</w:t>
      </w:r>
      <w:proofErr w:type="spellEnd"/>
      <w:r>
        <w:t xml:space="preserve"> </w:t>
      </w:r>
      <w:proofErr w:type="spellStart"/>
      <w:r>
        <w:t>пазар</w:t>
      </w:r>
      <w:proofErr w:type="spellEnd"/>
      <w:r>
        <w:t xml:space="preserve">, на </w:t>
      </w:r>
      <w:proofErr w:type="spellStart"/>
      <w:r>
        <w:t>пазара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напред</w:t>
      </w:r>
      <w:proofErr w:type="spellEnd"/>
      <w:r>
        <w:t xml:space="preserve">, на </w:t>
      </w:r>
      <w:proofErr w:type="spellStart"/>
      <w:r>
        <w:t>пазара</w:t>
      </w:r>
      <w:proofErr w:type="spellEnd"/>
      <w:r>
        <w:t xml:space="preserve"> в </w:t>
      </w:r>
      <w:proofErr w:type="spellStart"/>
      <w:r>
        <w:t>рамките</w:t>
      </w:r>
      <w:proofErr w:type="spellEnd"/>
      <w:r>
        <w:t xml:space="preserve"> на </w:t>
      </w:r>
      <w:proofErr w:type="spellStart"/>
      <w:r>
        <w:t>деня</w:t>
      </w:r>
      <w:proofErr w:type="spellEnd"/>
      <w:r>
        <w:t xml:space="preserve">, в </w:t>
      </w:r>
      <w:proofErr w:type="spellStart"/>
      <w:r>
        <w:t>периодите</w:t>
      </w:r>
      <w:proofErr w:type="spellEnd"/>
      <w:r>
        <w:t xml:space="preserve"> </w:t>
      </w:r>
      <w:proofErr w:type="spellStart"/>
      <w:r>
        <w:t>когато</w:t>
      </w:r>
      <w:proofErr w:type="spellEnd"/>
      <w:r>
        <w:t xml:space="preserve"> </w:t>
      </w:r>
      <w:proofErr w:type="spellStart"/>
      <w:r>
        <w:t>средните</w:t>
      </w:r>
      <w:proofErr w:type="spellEnd"/>
      <w:r>
        <w:t xml:space="preserve"> </w:t>
      </w:r>
      <w:proofErr w:type="spellStart"/>
      <w:r>
        <w:t>ценови</w:t>
      </w:r>
      <w:proofErr w:type="spellEnd"/>
      <w:r>
        <w:t xml:space="preserve"> </w:t>
      </w:r>
      <w:proofErr w:type="spellStart"/>
      <w:r>
        <w:t>нива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променливите</w:t>
      </w:r>
      <w:proofErr w:type="spellEnd"/>
      <w:r>
        <w:t xml:space="preserve"> </w:t>
      </w:r>
      <w:proofErr w:type="spellStart"/>
      <w:r>
        <w:t>разходи</w:t>
      </w:r>
      <w:proofErr w:type="spellEnd"/>
      <w:r>
        <w:t xml:space="preserve"> на </w:t>
      </w:r>
      <w:proofErr w:type="spellStart"/>
      <w:r>
        <w:t>дружеството</w:t>
      </w:r>
      <w:proofErr w:type="spellEnd"/>
      <w:r>
        <w:t xml:space="preserve"> (в </w:t>
      </w:r>
      <w:proofErr w:type="spellStart"/>
      <w:r>
        <w:t>размер</w:t>
      </w:r>
      <w:proofErr w:type="spellEnd"/>
      <w:r>
        <w:t xml:space="preserve"> на 88,91 </w:t>
      </w:r>
      <w:proofErr w:type="spellStart"/>
      <w:r>
        <w:t>лв</w:t>
      </w:r>
      <w:proofErr w:type="spellEnd"/>
      <w:r>
        <w:t xml:space="preserve">./MWh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компенсация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предходен</w:t>
      </w:r>
      <w:proofErr w:type="spellEnd"/>
      <w:r>
        <w:t xml:space="preserve"> </w:t>
      </w:r>
      <w:proofErr w:type="spellStart"/>
      <w:r>
        <w:t>период</w:t>
      </w:r>
      <w:proofErr w:type="spellEnd"/>
      <w:r w:rsidRPr="00B63E9B">
        <w:rPr>
          <w:b/>
          <w:bCs/>
        </w:rPr>
        <w:t xml:space="preserve">, 93,33 </w:t>
      </w:r>
      <w:proofErr w:type="spellStart"/>
      <w:r w:rsidRPr="00B63E9B">
        <w:rPr>
          <w:b/>
          <w:bCs/>
        </w:rPr>
        <w:t>лв</w:t>
      </w:r>
      <w:proofErr w:type="spellEnd"/>
      <w:r w:rsidRPr="00B63E9B">
        <w:rPr>
          <w:b/>
          <w:bCs/>
        </w:rPr>
        <w:t>./MWh</w:t>
      </w:r>
      <w:r>
        <w:t xml:space="preserve"> с </w:t>
      </w:r>
      <w:proofErr w:type="spellStart"/>
      <w:r>
        <w:t>включена</w:t>
      </w:r>
      <w:proofErr w:type="spellEnd"/>
      <w:r>
        <w:t xml:space="preserve"> </w:t>
      </w:r>
      <w:proofErr w:type="spellStart"/>
      <w:r>
        <w:t>компенсация</w:t>
      </w:r>
      <w:proofErr w:type="spellEnd"/>
      <w:r>
        <w:t xml:space="preserve">),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покрият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поне</w:t>
      </w:r>
      <w:proofErr w:type="spellEnd"/>
      <w:r>
        <w:t xml:space="preserve"> </w:t>
      </w:r>
      <w:proofErr w:type="spellStart"/>
      <w:r>
        <w:t>намалят</w:t>
      </w:r>
      <w:proofErr w:type="spellEnd"/>
      <w:r>
        <w:t xml:space="preserve"> </w:t>
      </w:r>
      <w:proofErr w:type="spellStart"/>
      <w:r>
        <w:t>загубите</w:t>
      </w:r>
      <w:proofErr w:type="spellEnd"/>
      <w:r>
        <w:t xml:space="preserve"> на </w:t>
      </w:r>
      <w:proofErr w:type="spellStart"/>
      <w:r>
        <w:t>дружеството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отчитаните</w:t>
      </w:r>
      <w:proofErr w:type="spellEnd"/>
      <w:r>
        <w:t xml:space="preserve"> </w:t>
      </w:r>
      <w:proofErr w:type="spellStart"/>
      <w:r>
        <w:t>условно-постоянни</w:t>
      </w:r>
      <w:proofErr w:type="spellEnd"/>
      <w:r>
        <w:t xml:space="preserve"> </w:t>
      </w:r>
      <w:proofErr w:type="spellStart"/>
      <w:r>
        <w:t>разходи</w:t>
      </w:r>
      <w:proofErr w:type="spellEnd"/>
      <w:r>
        <w:t>.</w:t>
      </w:r>
    </w:p>
    <w:p w14:paraId="0E933C68" w14:textId="77777777" w:rsidR="00B63E9B" w:rsidRDefault="00B63E9B"/>
    <w:p w14:paraId="74BB55C9" w14:textId="2B260D86" w:rsidR="00B63E9B" w:rsidRPr="00B63E9B" w:rsidRDefault="00B63E9B" w:rsidP="00B63E9B">
      <w:pPr>
        <w:rPr>
          <w:lang w:val="bg-BG"/>
        </w:rPr>
      </w:pPr>
      <w:r>
        <w:rPr>
          <w:lang w:val="bg-BG"/>
        </w:rPr>
        <w:t xml:space="preserve">Стр.35, абзац 1 от  </w:t>
      </w:r>
      <w:r w:rsidRPr="00B63E9B">
        <w:rPr>
          <w:lang w:val="bg-BG"/>
        </w:rPr>
        <w:t>Р Е Ш Е Н И Е</w:t>
      </w:r>
      <w:r>
        <w:rPr>
          <w:lang w:val="bg-BG"/>
        </w:rPr>
        <w:t xml:space="preserve"> </w:t>
      </w:r>
      <w:r w:rsidRPr="00B63E9B">
        <w:rPr>
          <w:lang w:val="bg-BG"/>
        </w:rPr>
        <w:t>№ Ц-19</w:t>
      </w:r>
      <w:r>
        <w:rPr>
          <w:lang w:val="bg-BG"/>
        </w:rPr>
        <w:t xml:space="preserve"> </w:t>
      </w:r>
      <w:r w:rsidRPr="00B63E9B">
        <w:rPr>
          <w:lang w:val="bg-BG"/>
        </w:rPr>
        <w:t>от 01.07.2019 г.</w:t>
      </w:r>
    </w:p>
    <w:p w14:paraId="104D1453" w14:textId="51D6E852" w:rsidR="00B63E9B" w:rsidRPr="00B63E9B" w:rsidRDefault="00B63E9B" w:rsidP="00B63E9B">
      <w:pPr>
        <w:rPr>
          <w:lang w:val="bg-BG"/>
        </w:rPr>
      </w:pPr>
      <w:r w:rsidRPr="00B63E9B">
        <w:rPr>
          <w:lang w:val="bg-BG"/>
        </w:rPr>
        <w:t>КОМИСИЯТА ЗА ЕНЕРГИЙНО И ВОДНО РЕГУЛИРАНЕ</w:t>
      </w:r>
      <w:bookmarkStart w:id="0" w:name="_GoBack"/>
      <w:bookmarkEnd w:id="0"/>
    </w:p>
    <w:p w14:paraId="4F11D98A" w14:textId="77CC1D4F" w:rsidR="00B63E9B" w:rsidRDefault="00B63E9B">
      <w:r>
        <w:t>……………………………………</w:t>
      </w:r>
    </w:p>
    <w:p w14:paraId="64F7D295" w14:textId="781169B9" w:rsidR="000C2652" w:rsidRDefault="00B63E9B">
      <w:proofErr w:type="spellStart"/>
      <w:r>
        <w:t>Предвид</w:t>
      </w:r>
      <w:proofErr w:type="spellEnd"/>
      <w:r>
        <w:t xml:space="preserve"> </w:t>
      </w:r>
      <w:proofErr w:type="spellStart"/>
      <w:r>
        <w:t>гореизложеното</w:t>
      </w:r>
      <w:proofErr w:type="spellEnd"/>
      <w:r>
        <w:t xml:space="preserve">, </w:t>
      </w:r>
      <w:proofErr w:type="spellStart"/>
      <w:r>
        <w:t>цената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електрическа</w:t>
      </w:r>
      <w:proofErr w:type="spellEnd"/>
      <w:r>
        <w:t xml:space="preserve"> </w:t>
      </w:r>
      <w:proofErr w:type="spellStart"/>
      <w:r>
        <w:t>енергия</w:t>
      </w:r>
      <w:proofErr w:type="spellEnd"/>
      <w:r>
        <w:t xml:space="preserve"> на „ТЕЦ </w:t>
      </w:r>
      <w:proofErr w:type="spellStart"/>
      <w:r>
        <w:t>Марица</w:t>
      </w:r>
      <w:proofErr w:type="spellEnd"/>
      <w:r>
        <w:t xml:space="preserve"> </w:t>
      </w:r>
      <w:proofErr w:type="spellStart"/>
      <w:r>
        <w:t>изток</w:t>
      </w:r>
      <w:proofErr w:type="spellEnd"/>
      <w:r>
        <w:t xml:space="preserve"> </w:t>
      </w:r>
      <w:proofErr w:type="gramStart"/>
      <w:r>
        <w:t>2“ ЕАД</w:t>
      </w:r>
      <w:proofErr w:type="gramEnd"/>
      <w:r>
        <w:t xml:space="preserve"> е </w:t>
      </w:r>
      <w:proofErr w:type="spellStart"/>
      <w:r>
        <w:t>изчислена</w:t>
      </w:r>
      <w:proofErr w:type="spellEnd"/>
      <w:r>
        <w:t xml:space="preserve"> в </w:t>
      </w:r>
      <w:proofErr w:type="spellStart"/>
      <w:r>
        <w:t>размер</w:t>
      </w:r>
      <w:proofErr w:type="spellEnd"/>
      <w:r>
        <w:t xml:space="preserve"> на </w:t>
      </w:r>
      <w:r w:rsidRPr="00B63E9B">
        <w:rPr>
          <w:b/>
          <w:bCs/>
        </w:rPr>
        <w:t xml:space="preserve">135,30 </w:t>
      </w:r>
      <w:proofErr w:type="spellStart"/>
      <w:r w:rsidRPr="00B63E9B">
        <w:rPr>
          <w:b/>
          <w:bCs/>
        </w:rPr>
        <w:t>лв</w:t>
      </w:r>
      <w:proofErr w:type="spellEnd"/>
      <w:r w:rsidRPr="00B63E9B">
        <w:rPr>
          <w:b/>
          <w:bCs/>
        </w:rPr>
        <w:t xml:space="preserve">./MWh, </w:t>
      </w:r>
      <w:proofErr w:type="spellStart"/>
      <w:r w:rsidRPr="00B63E9B">
        <w:rPr>
          <w:b/>
          <w:bCs/>
        </w:rPr>
        <w:t>без</w:t>
      </w:r>
      <w:proofErr w:type="spellEnd"/>
      <w:r w:rsidRPr="00B63E9B">
        <w:rPr>
          <w:b/>
          <w:bCs/>
        </w:rPr>
        <w:t xml:space="preserve"> ДДС</w:t>
      </w:r>
      <w:r>
        <w:t xml:space="preserve">,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общо</w:t>
      </w:r>
      <w:proofErr w:type="spellEnd"/>
      <w:r>
        <w:t xml:space="preserve"> </w:t>
      </w:r>
      <w:proofErr w:type="spellStart"/>
      <w:r>
        <w:t>необходими</w:t>
      </w:r>
      <w:proofErr w:type="spellEnd"/>
      <w:r>
        <w:t xml:space="preserve"> </w:t>
      </w:r>
      <w:proofErr w:type="spellStart"/>
      <w:r>
        <w:t>приходи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1 011 812 </w:t>
      </w:r>
      <w:proofErr w:type="spellStart"/>
      <w:r>
        <w:t>хил</w:t>
      </w:r>
      <w:proofErr w:type="spellEnd"/>
      <w:r>
        <w:t xml:space="preserve">. </w:t>
      </w:r>
      <w:proofErr w:type="spellStart"/>
      <w:r>
        <w:t>лв</w:t>
      </w:r>
      <w:proofErr w:type="spellEnd"/>
      <w:r>
        <w:t xml:space="preserve">. и </w:t>
      </w:r>
      <w:proofErr w:type="spellStart"/>
      <w:r>
        <w:t>нетна</w:t>
      </w:r>
      <w:proofErr w:type="spellEnd"/>
      <w:r>
        <w:t xml:space="preserve"> </w:t>
      </w:r>
      <w:proofErr w:type="spellStart"/>
      <w:r>
        <w:t>електрическа</w:t>
      </w:r>
      <w:proofErr w:type="spellEnd"/>
      <w:r>
        <w:t xml:space="preserve"> </w:t>
      </w:r>
      <w:proofErr w:type="spellStart"/>
      <w:r>
        <w:t>енергия</w:t>
      </w:r>
      <w:proofErr w:type="spellEnd"/>
      <w:r>
        <w:t xml:space="preserve"> – 7 478 231 MWh.</w:t>
      </w:r>
    </w:p>
    <w:p w14:paraId="45387299" w14:textId="77777777" w:rsidR="00B63E9B" w:rsidRDefault="00B63E9B"/>
    <w:sectPr w:rsidR="00B63E9B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E0ECF" w14:textId="77777777" w:rsidR="00215FFB" w:rsidRDefault="00215FFB" w:rsidP="00741B50">
      <w:pPr>
        <w:spacing w:after="0" w:line="240" w:lineRule="auto"/>
      </w:pPr>
      <w:r>
        <w:separator/>
      </w:r>
    </w:p>
  </w:endnote>
  <w:endnote w:type="continuationSeparator" w:id="0">
    <w:p w14:paraId="48A78E5E" w14:textId="77777777" w:rsidR="00215FFB" w:rsidRDefault="00215FFB" w:rsidP="00741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E2A83" w14:textId="77777777" w:rsidR="00215FFB" w:rsidRDefault="00215FFB" w:rsidP="00741B50">
      <w:pPr>
        <w:spacing w:after="0" w:line="240" w:lineRule="auto"/>
      </w:pPr>
      <w:r>
        <w:separator/>
      </w:r>
    </w:p>
  </w:footnote>
  <w:footnote w:type="continuationSeparator" w:id="0">
    <w:p w14:paraId="746C9975" w14:textId="77777777" w:rsidR="00215FFB" w:rsidRDefault="00215FFB" w:rsidP="00741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22634" w14:textId="62DAABD3" w:rsidR="00741B50" w:rsidRPr="00741B50" w:rsidRDefault="00741B50" w:rsidP="00741B50">
    <w:pPr>
      <w:pStyle w:val="Header"/>
      <w:jc w:val="right"/>
      <w:rPr>
        <w:b/>
        <w:bCs/>
        <w:u w:val="single"/>
      </w:rPr>
    </w:pPr>
    <w:r w:rsidRPr="00741B50">
      <w:rPr>
        <w:b/>
        <w:bCs/>
        <w:u w:val="single"/>
        <w:lang w:val="bg-BG"/>
      </w:rPr>
      <w:t>ПРИЛОЖЕНИЕ №3</w:t>
    </w:r>
  </w:p>
  <w:p w14:paraId="5470D838" w14:textId="77777777" w:rsidR="00741B50" w:rsidRPr="00741B50" w:rsidRDefault="00741B50" w:rsidP="00741B50">
    <w:pPr>
      <w:pStyle w:val="Header"/>
      <w:jc w:val="right"/>
      <w:rPr>
        <w:b/>
        <w:bCs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E9B"/>
    <w:rsid w:val="000C2652"/>
    <w:rsid w:val="00215FFB"/>
    <w:rsid w:val="00741B50"/>
    <w:rsid w:val="00AF41A3"/>
    <w:rsid w:val="00B6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0F26D6"/>
  <w15:chartTrackingRefBased/>
  <w15:docId w15:val="{96F17C09-A798-464D-A968-07574A254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B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B50"/>
  </w:style>
  <w:style w:type="paragraph" w:styleId="Footer">
    <w:name w:val="footer"/>
    <w:basedOn w:val="Normal"/>
    <w:link w:val="FooterChar"/>
    <w:uiPriority w:val="99"/>
    <w:unhideWhenUsed/>
    <w:rsid w:val="00741B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EE84C-FFC6-4753-A9C7-4B0AAF60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2019-07-05T09:58:00Z</dcterms:created>
  <dcterms:modified xsi:type="dcterms:W3CDTF">2019-07-08T10:38:00Z</dcterms:modified>
</cp:coreProperties>
</file>